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3F7B" w14:textId="77777777" w:rsidR="0039240C" w:rsidRDefault="0039240C" w:rsidP="0039240C"/>
    <w:tbl>
      <w:tblPr>
        <w:tblStyle w:val="TableGrid"/>
        <w:tblW w:w="1017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79"/>
        <w:gridCol w:w="8491"/>
      </w:tblGrid>
      <w:tr w:rsidR="00746471" w14:paraId="2EA86C93" w14:textId="77777777" w:rsidTr="00D71628">
        <w:trPr>
          <w:trHeight w:val="791"/>
        </w:trPr>
        <w:tc>
          <w:tcPr>
            <w:tcW w:w="1679" w:type="dxa"/>
            <w:vMerge w:val="restart"/>
          </w:tcPr>
          <w:p w14:paraId="610C41A0" w14:textId="77777777" w:rsidR="00746471" w:rsidRDefault="00746471" w:rsidP="00746471">
            <w:pPr>
              <w:jc w:val="center"/>
            </w:pPr>
            <w:r>
              <w:rPr>
                <w:noProof/>
              </w:rPr>
              <w:drawing>
                <wp:anchor distT="0" distB="0" distL="114300" distR="114300" simplePos="0" relativeHeight="251661312" behindDoc="0" locked="0" layoutInCell="1" allowOverlap="1" wp14:anchorId="402D5BE7" wp14:editId="272B90F3">
                  <wp:simplePos x="0" y="0"/>
                  <wp:positionH relativeFrom="column">
                    <wp:align>center</wp:align>
                  </wp:positionH>
                  <wp:positionV relativeFrom="paragraph">
                    <wp:posOffset>8890</wp:posOffset>
                  </wp:positionV>
                  <wp:extent cx="1029970" cy="995680"/>
                  <wp:effectExtent l="25400" t="0" r="11430" b="0"/>
                  <wp:wrapNone/>
                  <wp:docPr id="2" name="Picture 2" descr="ecccc-new-logo-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ccc-new-logo-FINAL2.jpg"/>
                          <pic:cNvPicPr/>
                        </pic:nvPicPr>
                        <pic:blipFill>
                          <a:blip r:embed="rId6"/>
                          <a:stretch>
                            <a:fillRect/>
                          </a:stretch>
                        </pic:blipFill>
                        <pic:spPr>
                          <a:xfrm>
                            <a:off x="0" y="0"/>
                            <a:ext cx="1029970" cy="995680"/>
                          </a:xfrm>
                          <a:prstGeom prst="rect">
                            <a:avLst/>
                          </a:prstGeom>
                        </pic:spPr>
                      </pic:pic>
                    </a:graphicData>
                  </a:graphic>
                </wp:anchor>
              </w:drawing>
            </w:r>
          </w:p>
        </w:tc>
        <w:tc>
          <w:tcPr>
            <w:tcW w:w="8491" w:type="dxa"/>
            <w:tcBorders>
              <w:bottom w:val="single" w:sz="4" w:space="0" w:color="auto"/>
            </w:tcBorders>
            <w:vAlign w:val="bottom"/>
          </w:tcPr>
          <w:p w14:paraId="2E3E7F5A" w14:textId="77777777" w:rsidR="00746471" w:rsidRPr="00BE61FE" w:rsidRDefault="00746471" w:rsidP="00746471">
            <w:pPr>
              <w:rPr>
                <w:b/>
                <w:sz w:val="36"/>
                <w:szCs w:val="36"/>
              </w:rPr>
            </w:pPr>
            <w:r w:rsidRPr="00BE61FE">
              <w:rPr>
                <w:b/>
                <w:sz w:val="36"/>
                <w:szCs w:val="36"/>
              </w:rPr>
              <w:t>Eastern Carolina Christian College &amp; Seminary</w:t>
            </w:r>
          </w:p>
        </w:tc>
      </w:tr>
      <w:tr w:rsidR="00746471" w14:paraId="53B41BB5" w14:textId="77777777" w:rsidTr="00D71628">
        <w:trPr>
          <w:trHeight w:val="890"/>
        </w:trPr>
        <w:tc>
          <w:tcPr>
            <w:tcW w:w="1679" w:type="dxa"/>
            <w:vMerge/>
            <w:vAlign w:val="center"/>
          </w:tcPr>
          <w:p w14:paraId="0E5A04D1" w14:textId="77777777" w:rsidR="00746471" w:rsidRDefault="00746471" w:rsidP="00746471">
            <w:pPr>
              <w:rPr>
                <w:noProof/>
              </w:rPr>
            </w:pPr>
          </w:p>
        </w:tc>
        <w:tc>
          <w:tcPr>
            <w:tcW w:w="8491" w:type="dxa"/>
            <w:tcBorders>
              <w:top w:val="single" w:sz="4" w:space="0" w:color="auto"/>
            </w:tcBorders>
          </w:tcPr>
          <w:p w14:paraId="2E778F5B" w14:textId="35A5ED38" w:rsidR="00B51DCD" w:rsidRPr="00B51DCD" w:rsidRDefault="00746471" w:rsidP="00B51DCD">
            <w:pPr>
              <w:tabs>
                <w:tab w:val="right" w:pos="8280"/>
                <w:tab w:val="right" w:pos="8640"/>
              </w:tabs>
              <w:rPr>
                <w:sz w:val="22"/>
              </w:rPr>
            </w:pPr>
            <w:r w:rsidRPr="00B51DCD">
              <w:rPr>
                <w:sz w:val="22"/>
              </w:rPr>
              <w:t xml:space="preserve">1015 Highway 48 South • </w:t>
            </w:r>
            <w:r w:rsidR="00B51DCD" w:rsidRPr="00B51DCD">
              <w:rPr>
                <w:sz w:val="22"/>
              </w:rPr>
              <w:t xml:space="preserve">P O Box. 1131 • </w:t>
            </w:r>
            <w:r w:rsidRPr="00B51DCD">
              <w:rPr>
                <w:sz w:val="22"/>
              </w:rPr>
              <w:t>Roanoke Rapids, NC 27870</w:t>
            </w:r>
            <w:r w:rsidR="00B51DCD" w:rsidRPr="00B51DCD">
              <w:rPr>
                <w:sz w:val="22"/>
              </w:rPr>
              <w:t xml:space="preserve">   </w:t>
            </w:r>
          </w:p>
          <w:p w14:paraId="3BC37033" w14:textId="77777777" w:rsidR="00746471" w:rsidRPr="00746471" w:rsidRDefault="00746471" w:rsidP="00B51DCD"/>
        </w:tc>
      </w:tr>
    </w:tbl>
    <w:p w14:paraId="68F474C4" w14:textId="58539E81" w:rsidR="00DD0AAB" w:rsidRDefault="008A45D0" w:rsidP="008A45D0">
      <w:pPr>
        <w:pStyle w:val="Style"/>
        <w:spacing w:before="100" w:beforeAutospacing="1" w:after="100" w:afterAutospacing="1"/>
        <w:jc w:val="center"/>
        <w:rPr>
          <w:rFonts w:ascii="Times New Roman" w:hAnsi="Times New Roman" w:cs="Times New Roman"/>
          <w:b/>
          <w:bCs/>
        </w:rPr>
      </w:pPr>
      <w:r>
        <w:rPr>
          <w:rFonts w:ascii="Times New Roman" w:hAnsi="Times New Roman" w:cs="Times New Roman"/>
          <w:b/>
          <w:bCs/>
        </w:rPr>
        <w:t xml:space="preserve">Certificate </w:t>
      </w:r>
      <w:r w:rsidR="00E813D3">
        <w:rPr>
          <w:rFonts w:ascii="Times New Roman" w:hAnsi="Times New Roman" w:cs="Times New Roman"/>
          <w:b/>
          <w:bCs/>
        </w:rPr>
        <w:t>of Woman in Leadership</w:t>
      </w:r>
    </w:p>
    <w:p w14:paraId="2CA6BDED" w14:textId="5A50474C" w:rsidR="00071C7B" w:rsidRDefault="00071C7B" w:rsidP="008A45D0">
      <w:pPr>
        <w:pStyle w:val="Style"/>
        <w:spacing w:before="100" w:beforeAutospacing="1" w:after="100" w:afterAutospacing="1"/>
        <w:jc w:val="center"/>
        <w:rPr>
          <w:rFonts w:ascii="Times New Roman" w:hAnsi="Times New Roman" w:cs="Times New Roman"/>
          <w:b/>
          <w:bCs/>
        </w:rPr>
      </w:pPr>
      <w:r>
        <w:rPr>
          <w:rFonts w:ascii="Times New Roman" w:hAnsi="Times New Roman" w:cs="Times New Roman"/>
          <w:b/>
          <w:bCs/>
        </w:rPr>
        <w:t>ADVANCE</w:t>
      </w:r>
    </w:p>
    <w:p w14:paraId="301A0ADF" w14:textId="76465A9D" w:rsidR="00DD0AAB" w:rsidRDefault="00C67FD5" w:rsidP="00DD0AAB">
      <w:pPr>
        <w:pStyle w:val="Style"/>
        <w:spacing w:before="100" w:beforeAutospacing="1" w:after="100" w:afterAutospacing="1"/>
        <w:rPr>
          <w:rFonts w:ascii="Times New Roman" w:hAnsi="Times New Roman" w:cs="Times New Roman"/>
        </w:rPr>
      </w:pPr>
      <w:r w:rsidRPr="00DD0AAB">
        <w:rPr>
          <w:rFonts w:ascii="Times New Roman" w:hAnsi="Times New Roman" w:cs="Times New Roman"/>
          <w:b/>
          <w:bCs/>
        </w:rPr>
        <w:t>ADV 201 - Women in Leadership</w:t>
      </w:r>
      <w:r w:rsidRPr="00DD0AAB">
        <w:rPr>
          <w:rFonts w:ascii="Times New Roman" w:hAnsi="Times New Roman" w:cs="Times New Roman"/>
        </w:rPr>
        <w:t xml:space="preserve">: Honors Seminar History seeks to understand and to explain the story of women in ministry experiences, since the past provides the only laboratory of human experience </w:t>
      </w:r>
      <w:r w:rsidR="00071C7B" w:rsidRPr="00DD0AAB">
        <w:rPr>
          <w:rFonts w:ascii="Times New Roman" w:hAnsi="Times New Roman" w:cs="Times New Roman"/>
        </w:rPr>
        <w:t>lived</w:t>
      </w:r>
      <w:r w:rsidRPr="00DD0AAB">
        <w:rPr>
          <w:rFonts w:ascii="Times New Roman" w:hAnsi="Times New Roman" w:cs="Times New Roman"/>
        </w:rPr>
        <w:t xml:space="preserve">. Historical study compliments and builds on the foundational courses in the core through its appreciation of the complexity of women in ministry challenges, recognizing in the men and women who make history the intellectual, the material, social, and spiritual diversity of the human condition. History further advances the goals of the core curriculum through an interdisciplinary methodology that seeks to reconstruct our collective past. </w:t>
      </w:r>
    </w:p>
    <w:p w14:paraId="2392DB15" w14:textId="77777777" w:rsidR="00071C7B" w:rsidRPr="00DD0AAB" w:rsidRDefault="00071C7B" w:rsidP="00DD0AAB">
      <w:pPr>
        <w:pStyle w:val="Style"/>
        <w:spacing w:before="100" w:beforeAutospacing="1" w:after="100" w:afterAutospacing="1"/>
        <w:rPr>
          <w:rFonts w:ascii="Times New Roman" w:hAnsi="Times New Roman" w:cs="Times New Roman"/>
        </w:rPr>
      </w:pPr>
    </w:p>
    <w:p w14:paraId="48E2F92A" w14:textId="35D10E65" w:rsidR="00DD0AAB" w:rsidRDefault="00C67FD5" w:rsidP="00DD0AAB">
      <w:pPr>
        <w:pStyle w:val="Style"/>
        <w:spacing w:before="100" w:beforeAutospacing="1" w:after="100" w:afterAutospacing="1"/>
        <w:rPr>
          <w:rFonts w:ascii="Times New Roman" w:hAnsi="Times New Roman" w:cs="Times New Roman"/>
        </w:rPr>
      </w:pPr>
      <w:r w:rsidRPr="00DD0AAB">
        <w:rPr>
          <w:rFonts w:ascii="Times New Roman" w:hAnsi="Times New Roman" w:cs="Times New Roman"/>
          <w:b/>
          <w:bCs/>
        </w:rPr>
        <w:t>ADV 202 - Women in Leadership</w:t>
      </w:r>
      <w:r w:rsidRPr="00DD0AAB">
        <w:rPr>
          <w:rFonts w:ascii="Times New Roman" w:hAnsi="Times New Roman" w:cs="Times New Roman"/>
        </w:rPr>
        <w:t xml:space="preserve">: Giving and Receiving Feedback Research shows that feedback is critical for leaders and that creating a culture of feedback is key to a team's success. The more successful a team is, the better an organization's bottom line. However, there is an art to giving and receiving feedback, and if not done properly, feedback can have a negative impact to morale. Conversely, teams who receive feedback in a positive, supportive way will strive to continue to do well. </w:t>
      </w:r>
    </w:p>
    <w:p w14:paraId="0E412938" w14:textId="77777777" w:rsidR="00071C7B" w:rsidRPr="00DD0AAB" w:rsidRDefault="00071C7B" w:rsidP="00DD0AAB">
      <w:pPr>
        <w:pStyle w:val="Style"/>
        <w:spacing w:before="100" w:beforeAutospacing="1" w:after="100" w:afterAutospacing="1"/>
        <w:rPr>
          <w:rFonts w:ascii="Times New Roman" w:hAnsi="Times New Roman" w:cs="Times New Roman"/>
        </w:rPr>
      </w:pPr>
    </w:p>
    <w:p w14:paraId="2A2BD5BD" w14:textId="28C053AF" w:rsidR="003D16C5" w:rsidRDefault="00C67FD5" w:rsidP="00DD0AAB">
      <w:pPr>
        <w:pStyle w:val="Style"/>
        <w:spacing w:before="100" w:beforeAutospacing="1" w:after="100" w:afterAutospacing="1"/>
        <w:rPr>
          <w:rFonts w:ascii="Times New Roman" w:hAnsi="Times New Roman" w:cs="Times New Roman"/>
        </w:rPr>
      </w:pPr>
      <w:r w:rsidRPr="00DD0AAB">
        <w:rPr>
          <w:rFonts w:ascii="Times New Roman" w:hAnsi="Times New Roman" w:cs="Times New Roman"/>
          <w:b/>
          <w:bCs/>
        </w:rPr>
        <w:t>ADV 203 - Women in Leadership</w:t>
      </w:r>
      <w:r w:rsidRPr="00DD0AAB">
        <w:rPr>
          <w:rFonts w:ascii="Times New Roman" w:hAnsi="Times New Roman" w:cs="Times New Roman"/>
        </w:rPr>
        <w:t>: Outsmart the Work-Life Balance To maintain energy and positive focus, it's critical for women in leadership roles to cultivate a healthy and productive balance between their professional and personal lives. In this course, the Professor examines the typical work-life balance conflicts that interfere with productivity and happiness. Students will also examine ways to create various checks to ensure they stay in balance, allowing them to move forward effectively and focus energy on the tasks that will have the greatest positive impact</w:t>
      </w:r>
      <w:r w:rsidR="003D16C5">
        <w:rPr>
          <w:rFonts w:ascii="Times New Roman" w:hAnsi="Times New Roman" w:cs="Times New Roman"/>
        </w:rPr>
        <w:t>.</w:t>
      </w:r>
    </w:p>
    <w:p w14:paraId="034C7F67" w14:textId="004D4B3C" w:rsidR="00C67FD5" w:rsidRPr="006B3B5F" w:rsidRDefault="00C67FD5" w:rsidP="006B3B5F">
      <w:pPr>
        <w:rPr>
          <w:rFonts w:ascii="Times New Roman" w:eastAsia="Times New Roman" w:hAnsi="Times New Roman" w:cs="Times New Roman"/>
          <w:color w:val="auto"/>
        </w:rPr>
      </w:pPr>
    </w:p>
    <w:sectPr w:rsidR="00C67FD5" w:rsidRPr="006B3B5F" w:rsidSect="0048085C">
      <w:footerReference w:type="default" r:id="rId7"/>
      <w:pgSz w:w="12240" w:h="15840"/>
      <w:pgMar w:top="43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08FE8" w14:textId="77777777" w:rsidR="00E10FD0" w:rsidRDefault="00E10FD0">
      <w:r>
        <w:separator/>
      </w:r>
    </w:p>
  </w:endnote>
  <w:endnote w:type="continuationSeparator" w:id="0">
    <w:p w14:paraId="573504BA" w14:textId="77777777" w:rsidR="00E10FD0" w:rsidRDefault="00E1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dobe Caslon Pro">
    <w:altName w:val="Leelawadee UI"/>
    <w:panose1 w:val="00000000000000000000"/>
    <w:charset w:val="00"/>
    <w:family w:val="auto"/>
    <w:notTrueType/>
    <w:pitch w:val="variable"/>
    <w:sig w:usb0="03000000" w:usb1="00000000" w:usb2="00000000" w:usb3="00000000" w:csb0="00000001" w:csb1="00000000"/>
  </w:font>
  <w:font w:name="Helvetica">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FF3E" w14:textId="602535A1" w:rsidR="00B60A76" w:rsidRPr="00143796" w:rsidRDefault="00B60A76" w:rsidP="00143796">
    <w:pPr>
      <w:pStyle w:val="Footer"/>
      <w:jc w:val="center"/>
      <w:rPr>
        <w:b/>
        <w:sz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93408" w14:textId="77777777" w:rsidR="00E10FD0" w:rsidRDefault="00E10FD0">
      <w:r>
        <w:separator/>
      </w:r>
    </w:p>
  </w:footnote>
  <w:footnote w:type="continuationSeparator" w:id="0">
    <w:p w14:paraId="36DB9CFA" w14:textId="77777777" w:rsidR="00E10FD0" w:rsidRDefault="00E10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CF"/>
    <w:rsid w:val="00037911"/>
    <w:rsid w:val="00064176"/>
    <w:rsid w:val="00071C7B"/>
    <w:rsid w:val="00097444"/>
    <w:rsid w:val="000C50F8"/>
    <w:rsid w:val="000E44CF"/>
    <w:rsid w:val="00143796"/>
    <w:rsid w:val="00156A48"/>
    <w:rsid w:val="0020230E"/>
    <w:rsid w:val="00217677"/>
    <w:rsid w:val="00230653"/>
    <w:rsid w:val="002825AF"/>
    <w:rsid w:val="00293011"/>
    <w:rsid w:val="002B05EA"/>
    <w:rsid w:val="002D386B"/>
    <w:rsid w:val="0031513F"/>
    <w:rsid w:val="00341EA0"/>
    <w:rsid w:val="00345502"/>
    <w:rsid w:val="00381A2B"/>
    <w:rsid w:val="0039240C"/>
    <w:rsid w:val="003C70AC"/>
    <w:rsid w:val="003D16C5"/>
    <w:rsid w:val="004666D1"/>
    <w:rsid w:val="0048085C"/>
    <w:rsid w:val="004C3368"/>
    <w:rsid w:val="004E49C9"/>
    <w:rsid w:val="004F3F8E"/>
    <w:rsid w:val="004F6180"/>
    <w:rsid w:val="005240B6"/>
    <w:rsid w:val="00560E85"/>
    <w:rsid w:val="00584623"/>
    <w:rsid w:val="005C10FC"/>
    <w:rsid w:val="00682030"/>
    <w:rsid w:val="006B3B5F"/>
    <w:rsid w:val="006C2A48"/>
    <w:rsid w:val="00706DEB"/>
    <w:rsid w:val="0072660E"/>
    <w:rsid w:val="00746471"/>
    <w:rsid w:val="00760111"/>
    <w:rsid w:val="00766800"/>
    <w:rsid w:val="007A61E1"/>
    <w:rsid w:val="007C79DC"/>
    <w:rsid w:val="007F10B2"/>
    <w:rsid w:val="00803E0F"/>
    <w:rsid w:val="00815C3D"/>
    <w:rsid w:val="0089184B"/>
    <w:rsid w:val="008A45D0"/>
    <w:rsid w:val="008C5709"/>
    <w:rsid w:val="00900F32"/>
    <w:rsid w:val="009048B5"/>
    <w:rsid w:val="00976190"/>
    <w:rsid w:val="009769E3"/>
    <w:rsid w:val="009E1AAD"/>
    <w:rsid w:val="00A40A69"/>
    <w:rsid w:val="00AC2CD1"/>
    <w:rsid w:val="00AE265C"/>
    <w:rsid w:val="00B51DCD"/>
    <w:rsid w:val="00B60A76"/>
    <w:rsid w:val="00BE61FE"/>
    <w:rsid w:val="00C66BC8"/>
    <w:rsid w:val="00C67FD5"/>
    <w:rsid w:val="00CE3E6F"/>
    <w:rsid w:val="00CE7925"/>
    <w:rsid w:val="00D51E4D"/>
    <w:rsid w:val="00D71628"/>
    <w:rsid w:val="00DA58EC"/>
    <w:rsid w:val="00DD0AAB"/>
    <w:rsid w:val="00E10FD0"/>
    <w:rsid w:val="00E147FD"/>
    <w:rsid w:val="00E813D3"/>
    <w:rsid w:val="00EC59CB"/>
    <w:rsid w:val="00F056FD"/>
    <w:rsid w:val="00F10E19"/>
    <w:rsid w:val="00F502DC"/>
    <w:rsid w:val="00F70C25"/>
    <w:rsid w:val="00F71749"/>
    <w:rsid w:val="00F750A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3CA575"/>
  <w15:docId w15:val="{2F503225-E2F2-4DE0-8B94-91771192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2FD"/>
    <w:rPr>
      <w:rFonts w:ascii="Adobe Caslon Pro" w:hAnsi="Adobe Caslon Pro"/>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24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66800"/>
    <w:pPr>
      <w:tabs>
        <w:tab w:val="center" w:pos="4320"/>
        <w:tab w:val="right" w:pos="8640"/>
      </w:tabs>
    </w:pPr>
  </w:style>
  <w:style w:type="character" w:customStyle="1" w:styleId="HeaderChar">
    <w:name w:val="Header Char"/>
    <w:basedOn w:val="DefaultParagraphFont"/>
    <w:link w:val="Header"/>
    <w:uiPriority w:val="99"/>
    <w:rsid w:val="00766800"/>
    <w:rPr>
      <w:rFonts w:ascii="Adobe Caslon Pro" w:hAnsi="Adobe Caslon Pro"/>
      <w:color w:val="000000"/>
      <w:sz w:val="24"/>
      <w:szCs w:val="24"/>
    </w:rPr>
  </w:style>
  <w:style w:type="paragraph" w:styleId="Footer">
    <w:name w:val="footer"/>
    <w:basedOn w:val="Normal"/>
    <w:link w:val="FooterChar"/>
    <w:uiPriority w:val="99"/>
    <w:unhideWhenUsed/>
    <w:rsid w:val="00766800"/>
    <w:pPr>
      <w:tabs>
        <w:tab w:val="center" w:pos="4320"/>
        <w:tab w:val="right" w:pos="8640"/>
      </w:tabs>
    </w:pPr>
  </w:style>
  <w:style w:type="character" w:customStyle="1" w:styleId="FooterChar">
    <w:name w:val="Footer Char"/>
    <w:basedOn w:val="DefaultParagraphFont"/>
    <w:link w:val="Footer"/>
    <w:uiPriority w:val="99"/>
    <w:rsid w:val="00766800"/>
    <w:rPr>
      <w:rFonts w:ascii="Adobe Caslon Pro" w:hAnsi="Adobe Caslon Pro"/>
      <w:color w:val="000000"/>
      <w:sz w:val="24"/>
      <w:szCs w:val="24"/>
    </w:rPr>
  </w:style>
  <w:style w:type="paragraph" w:customStyle="1" w:styleId="Style">
    <w:name w:val="Style"/>
    <w:rsid w:val="007C79DC"/>
    <w:pPr>
      <w:widowControl w:val="0"/>
      <w:autoSpaceDE w:val="0"/>
      <w:autoSpaceDN w:val="0"/>
      <w:adjustRightInd w:val="0"/>
    </w:pPr>
    <w:rPr>
      <w:rFonts w:ascii="Helvetica" w:eastAsia="Times New Roman" w:hAnsi="Helvetica" w:cs="Helvetica"/>
    </w:rPr>
  </w:style>
  <w:style w:type="character" w:styleId="Hyperlink">
    <w:name w:val="Hyperlink"/>
    <w:basedOn w:val="DefaultParagraphFont"/>
    <w:unhideWhenUsed/>
    <w:rsid w:val="00064176"/>
    <w:rPr>
      <w:color w:val="0000FF" w:themeColor="hyperlink"/>
      <w:u w:val="single"/>
    </w:rPr>
  </w:style>
  <w:style w:type="character" w:styleId="UnresolvedMention">
    <w:name w:val="Unresolved Mention"/>
    <w:basedOn w:val="DefaultParagraphFont"/>
    <w:uiPriority w:val="99"/>
    <w:semiHidden/>
    <w:unhideWhenUsed/>
    <w:rsid w:val="00064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min\Downloads\ECCC_master%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ECCC_master letterhead</Template>
  <TotalTime>2</TotalTime>
  <Pages>1</Pages>
  <Words>280</Words>
  <Characters>1596</Characters>
  <Application>Microsoft Office Word</Application>
  <DocSecurity>0</DocSecurity>
  <Lines>13</Lines>
  <Paragraphs>3</Paragraphs>
  <ScaleCrop>false</ScaleCrop>
  <Company>SOE</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smmin</dc:creator>
  <cp:keywords/>
  <cp:lastModifiedBy>Jean Brown</cp:lastModifiedBy>
  <cp:revision>3</cp:revision>
  <cp:lastPrinted>2016-08-15T14:20:00Z</cp:lastPrinted>
  <dcterms:created xsi:type="dcterms:W3CDTF">2023-11-02T21:35:00Z</dcterms:created>
  <dcterms:modified xsi:type="dcterms:W3CDTF">2023-11-02T21:36:00Z</dcterms:modified>
</cp:coreProperties>
</file>